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b/>
          <w:bCs/>
          <w:sz w:val="32"/>
          <w:szCs w:val="32"/>
        </w:rPr>
      </w:pPr>
      <w:r>
        <w:rPr>
          <w:rFonts w:hint="eastAsia" w:ascii="仿宋" w:hAnsi="仿宋" w:eastAsia="仿宋"/>
          <w:b/>
          <w:bCs/>
          <w:sz w:val="32"/>
          <w:szCs w:val="32"/>
        </w:rPr>
        <w:t>附：</w:t>
      </w:r>
    </w:p>
    <w:p>
      <w:pPr>
        <w:ind w:right="-50" w:rightChars="-24"/>
        <w:jc w:val="center"/>
        <w:rPr>
          <w:rFonts w:ascii="仿宋" w:hAnsi="仿宋" w:eastAsia="仿宋"/>
          <w:b/>
          <w:bCs/>
          <w:sz w:val="44"/>
          <w:szCs w:val="44"/>
        </w:rPr>
      </w:pPr>
      <w:r>
        <w:rPr>
          <w:rFonts w:hint="eastAsia" w:ascii="仿宋" w:hAnsi="仿宋" w:eastAsia="仿宋"/>
          <w:b/>
          <w:bCs/>
          <w:sz w:val="44"/>
          <w:szCs w:val="44"/>
        </w:rPr>
        <w:t>吉林市建筑业协会2020年工作安排</w:t>
      </w:r>
    </w:p>
    <w:p>
      <w:pPr>
        <w:ind w:right="-50" w:rightChars="-24"/>
        <w:jc w:val="left"/>
        <w:rPr>
          <w:rFonts w:hint="eastAsia" w:ascii="仿宋" w:hAnsi="仿宋" w:eastAsia="仿宋"/>
          <w:b/>
          <w:bCs/>
          <w:sz w:val="22"/>
          <w:szCs w:val="32"/>
        </w:rPr>
      </w:pP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2020年吉林市建筑业协会，以习近平新时代中国特色社会主义思想为指导，积极贯彻国家、省、市建设工作会议精神，牢记宗旨，不负韶华，与时俱进，创新务实，充分发挥桥梁纽带作用，真心实意为会员企业服务。努力把协会建设成为能及时传播政策信息，反映会员企业心声，维护会员企业权益，扶持会员企业发展进步的“会员之家”。组织、动员、助推会员企业奋发前行，创造业绩，为促进吉林市建筑业持续健康发展做出新的贡献。</w:t>
      </w: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重点做好七方面主要工作：</w:t>
      </w:r>
    </w:p>
    <w:p>
      <w:pPr>
        <w:numPr>
          <w:ilvl w:val="0"/>
          <w:numId w:val="1"/>
        </w:numPr>
        <w:autoSpaceDE w:val="0"/>
        <w:spacing w:line="520" w:lineRule="exact"/>
        <w:ind w:right="-50" w:rightChars="-24"/>
        <w:jc w:val="left"/>
        <w:rPr>
          <w:rFonts w:hint="eastAsia" w:ascii="仿宋" w:hAnsi="仿宋" w:eastAsia="仿宋"/>
          <w:b/>
          <w:bCs/>
          <w:sz w:val="32"/>
          <w:szCs w:val="32"/>
        </w:rPr>
      </w:pPr>
      <w:r>
        <w:rPr>
          <w:rFonts w:hint="eastAsia" w:ascii="仿宋" w:hAnsi="仿宋" w:eastAsia="仿宋"/>
          <w:b/>
          <w:bCs/>
          <w:sz w:val="32"/>
          <w:szCs w:val="32"/>
        </w:rPr>
        <w:t>召开协会四届三次会员代表大会</w:t>
      </w:r>
    </w:p>
    <w:p>
      <w:pPr>
        <w:autoSpaceDE w:val="0"/>
        <w:spacing w:line="520" w:lineRule="exact"/>
        <w:ind w:right="-50" w:rightChars="-24" w:firstLine="640" w:firstLineChars="200"/>
        <w:jc w:val="left"/>
        <w:rPr>
          <w:rFonts w:hint="eastAsia" w:ascii="仿宋" w:hAnsi="仿宋" w:eastAsia="仿宋"/>
          <w:b/>
          <w:bCs/>
          <w:sz w:val="32"/>
          <w:szCs w:val="32"/>
        </w:rPr>
      </w:pPr>
      <w:r>
        <w:rPr>
          <w:rFonts w:hint="eastAsia" w:ascii="仿宋" w:hAnsi="仿宋" w:eastAsia="仿宋"/>
          <w:sz w:val="32"/>
          <w:szCs w:val="32"/>
        </w:rPr>
        <w:t>适当时候召开协会四届三次会员代表大会，总结协会2019年工作，安排部署2020年工作任务</w:t>
      </w:r>
      <w:r>
        <w:rPr>
          <w:rFonts w:hint="eastAsia" w:ascii="仿宋" w:hAnsi="仿宋" w:eastAsia="仿宋"/>
          <w:b/>
          <w:bCs/>
          <w:sz w:val="32"/>
          <w:szCs w:val="32"/>
        </w:rPr>
        <w:t>。</w:t>
      </w:r>
      <w:r>
        <w:rPr>
          <w:rFonts w:hint="eastAsia" w:ascii="仿宋" w:hAnsi="仿宋" w:eastAsia="仿宋"/>
          <w:sz w:val="32"/>
          <w:szCs w:val="32"/>
        </w:rPr>
        <w:t>不断改进协会工作，更好的贯彻协会宗旨，更好的发挥协会作用，更好的服务会员企业，更好的助推我市建筑业持续健康发展。</w:t>
      </w:r>
    </w:p>
    <w:p>
      <w:pPr>
        <w:autoSpaceDE w:val="0"/>
        <w:spacing w:line="520" w:lineRule="exact"/>
        <w:ind w:right="-50" w:rightChars="-24" w:firstLine="643" w:firstLineChars="200"/>
        <w:jc w:val="left"/>
        <w:rPr>
          <w:rFonts w:hint="eastAsia" w:ascii="仿宋" w:hAnsi="仿宋" w:eastAsia="仿宋"/>
          <w:b/>
          <w:bCs/>
          <w:sz w:val="32"/>
          <w:szCs w:val="32"/>
        </w:rPr>
      </w:pPr>
      <w:r>
        <w:rPr>
          <w:rFonts w:hint="eastAsia" w:ascii="仿宋" w:hAnsi="仿宋" w:eastAsia="仿宋"/>
          <w:b/>
          <w:bCs/>
          <w:sz w:val="32"/>
          <w:szCs w:val="32"/>
        </w:rPr>
        <w:t>二、巩固抗疫成果，助力建筑业开工复建</w:t>
      </w:r>
    </w:p>
    <w:p>
      <w:pPr>
        <w:autoSpaceDE w:val="0"/>
        <w:spacing w:line="520" w:lineRule="exact"/>
        <w:ind w:right="-50" w:rightChars="-24"/>
        <w:jc w:val="left"/>
        <w:rPr>
          <w:rFonts w:hint="eastAsia" w:ascii="仿宋" w:hAnsi="仿宋" w:eastAsia="仿宋"/>
          <w:sz w:val="32"/>
          <w:szCs w:val="32"/>
        </w:rPr>
      </w:pPr>
      <w:r>
        <w:rPr>
          <w:rFonts w:hint="eastAsia" w:ascii="仿宋" w:hAnsi="仿宋" w:eastAsia="仿宋"/>
          <w:color w:val="0C0C0C"/>
          <w:sz w:val="32"/>
          <w:szCs w:val="32"/>
        </w:rPr>
        <w:t>　　新型冠状病毒肺炎疫情发生以来，协会按照国家、省、市政府要求，履行社会责任，精准施策，战疫情促复工</w:t>
      </w:r>
      <w:r>
        <w:rPr>
          <w:rFonts w:hint="eastAsia" w:ascii="仿宋" w:hAnsi="仿宋" w:eastAsia="仿宋"/>
          <w:sz w:val="32"/>
          <w:szCs w:val="32"/>
        </w:rPr>
        <w:t>取得了阶段性成果。但疫情造成的不利影响尚未完全解除。要在巩固以取得的阶段性成果基础上，弘扬众志成城，共克时艰的抗疫精神，应时适事助力建筑业全面开工复建，完成工程建设任务，努力降低疫情所带来的损失。</w:t>
      </w: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1、助力会员企业贯彻落实国家、省、市战疫情促复工指示精神，毫不放松地抓实抓细防疫工作，按《</w:t>
      </w:r>
      <w:r>
        <w:rPr>
          <w:rFonts w:hint="eastAsia" w:ascii="仿宋" w:hAnsi="仿宋" w:eastAsia="仿宋" w:cs="宋体"/>
          <w:bCs/>
          <w:color w:val="333333"/>
          <w:kern w:val="0"/>
          <w:sz w:val="32"/>
          <w:szCs w:val="32"/>
          <w:shd w:val="clear" w:color="auto" w:fill="FFFFFF"/>
        </w:rPr>
        <w:t>吉林省疫情防控期间建筑工程开复工指南》要求</w:t>
      </w:r>
      <w:r>
        <w:rPr>
          <w:rFonts w:hint="eastAsia" w:ascii="仿宋" w:hAnsi="仿宋" w:eastAsia="仿宋"/>
          <w:sz w:val="32"/>
          <w:szCs w:val="32"/>
        </w:rPr>
        <w:t>加强办公场所、施工现场、返（回）岗人员防疫工作。以此为契机加强环境卫生建设，树立企业形象，保证员工职业健康安全。精准施策，科学组织开工复建，确保完成各项工程建设任务，实现战疫情、工程建设双动双赢。</w:t>
      </w: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2、助力会员企业破解战疫情和开复工面临的困难问题。协调政府相关部门改进项目推进和招标评定方式方法，灵活返（回）岗劳务人员检测隔离措施，积极帮助解决会员企业短缺防控物资，保证市场开发和工程建设有序进行。</w:t>
      </w: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3、助力会员企业努力降低疫情带来的潜在经营风险。在为企业积极争取相关政策扶持的同时，指导企业运用好吉林省住建厅《关于新冠状病毒肺炎疫情防控期间建设工程计价规定的通知》相关政策，降低材料人工费阶段性涨价、防控管理费增加造成的经济损失。引导企业运用相关法律法规，规避疫情给建筑施工企业带来的工期延误等索赔风险，维护企业合法权益。</w:t>
      </w:r>
    </w:p>
    <w:p>
      <w:pPr>
        <w:widowControl/>
        <w:shd w:val="clear" w:color="auto" w:fill="FFFFFF"/>
        <w:autoSpaceDE w:val="0"/>
        <w:spacing w:line="520" w:lineRule="exact"/>
        <w:ind w:right="-50" w:rightChars="-24" w:firstLine="643" w:firstLineChars="200"/>
        <w:jc w:val="left"/>
        <w:rPr>
          <w:rFonts w:hint="eastAsia" w:ascii="仿宋" w:hAnsi="仿宋" w:eastAsia="仿宋"/>
          <w:b/>
          <w:bCs/>
          <w:color w:val="0C0C0C"/>
          <w:kern w:val="0"/>
          <w:sz w:val="32"/>
          <w:szCs w:val="32"/>
        </w:rPr>
      </w:pPr>
      <w:r>
        <w:rPr>
          <w:rFonts w:hint="eastAsia" w:ascii="仿宋" w:hAnsi="仿宋" w:eastAsia="仿宋"/>
          <w:b/>
          <w:bCs/>
          <w:sz w:val="32"/>
          <w:szCs w:val="32"/>
        </w:rPr>
        <w:t>三、</w:t>
      </w:r>
      <w:r>
        <w:rPr>
          <w:rFonts w:hint="eastAsia" w:ascii="仿宋" w:hAnsi="仿宋" w:eastAsia="仿宋"/>
          <w:b/>
          <w:bCs/>
          <w:color w:val="0C0C0C"/>
          <w:kern w:val="0"/>
          <w:sz w:val="32"/>
          <w:szCs w:val="32"/>
        </w:rPr>
        <w:t>优化市场环境，促进建筑业加快发展</w:t>
      </w:r>
    </w:p>
    <w:p>
      <w:pPr>
        <w:widowControl/>
        <w:shd w:val="clear" w:color="auto" w:fill="FFFFFF"/>
        <w:autoSpaceDE w:val="0"/>
        <w:spacing w:line="520" w:lineRule="exact"/>
        <w:ind w:right="-50" w:rightChars="-24" w:firstLine="640" w:firstLineChars="200"/>
        <w:jc w:val="left"/>
        <w:rPr>
          <w:rFonts w:hint="eastAsia" w:ascii="仿宋" w:hAnsi="仿宋" w:eastAsia="仿宋"/>
          <w:color w:val="0C0C0C"/>
          <w:kern w:val="0"/>
          <w:sz w:val="32"/>
          <w:szCs w:val="32"/>
        </w:rPr>
      </w:pPr>
      <w:r>
        <w:rPr>
          <w:rFonts w:hint="eastAsia" w:ascii="仿宋" w:hAnsi="仿宋" w:eastAsia="仿宋"/>
          <w:color w:val="0C0C0C"/>
          <w:kern w:val="0"/>
          <w:sz w:val="32"/>
          <w:szCs w:val="32"/>
        </w:rPr>
        <w:t>加快建筑业发展不仅企业自身要创新思路、练好内功，更需要一个阳光透明，公平、公正竞争的市场环境。协会要充分发挥桥梁纽带作用，配合</w:t>
      </w:r>
      <w:r>
        <w:rPr>
          <w:rFonts w:hint="eastAsia" w:ascii="仿宋" w:hAnsi="仿宋" w:eastAsia="仿宋"/>
          <w:color w:val="252525"/>
          <w:sz w:val="32"/>
          <w:szCs w:val="32"/>
          <w:shd w:val="clear" w:color="auto" w:fill="FFFFFF"/>
        </w:rPr>
        <w:t>市住建局贯彻落实省住建厅</w:t>
      </w:r>
      <w:r>
        <w:rPr>
          <w:rFonts w:hint="eastAsia" w:ascii="仿宋" w:hAnsi="仿宋" w:eastAsia="仿宋"/>
          <w:color w:val="0C0C0C"/>
          <w:kern w:val="0"/>
          <w:sz w:val="32"/>
          <w:szCs w:val="32"/>
        </w:rPr>
        <w:t>《</w:t>
      </w:r>
      <w:r>
        <w:rPr>
          <w:rFonts w:hint="eastAsia" w:ascii="仿宋" w:hAnsi="仿宋" w:eastAsia="仿宋"/>
          <w:color w:val="333333"/>
          <w:sz w:val="32"/>
          <w:szCs w:val="32"/>
          <w:shd w:val="clear" w:color="auto" w:fill="FFFFFF"/>
        </w:rPr>
        <w:t>关于进一步优化建筑业营商环境的通知</w:t>
      </w:r>
      <w:r>
        <w:rPr>
          <w:rFonts w:hint="eastAsia" w:ascii="仿宋" w:hAnsi="仿宋" w:eastAsia="仿宋"/>
          <w:color w:val="0C0C0C"/>
          <w:kern w:val="0"/>
          <w:sz w:val="32"/>
          <w:szCs w:val="32"/>
        </w:rPr>
        <w:t>》精神，优化我市建筑市场环境，促进我市建筑业加快发展。</w:t>
      </w:r>
    </w:p>
    <w:p>
      <w:pPr>
        <w:autoSpaceDE w:val="0"/>
        <w:spacing w:line="520" w:lineRule="exact"/>
        <w:ind w:right="-50" w:rightChars="-24" w:firstLine="640" w:firstLineChars="200"/>
        <w:jc w:val="left"/>
        <w:rPr>
          <w:rFonts w:hint="eastAsia" w:ascii="仿宋" w:hAnsi="仿宋" w:eastAsia="仿宋"/>
          <w:color w:val="333333"/>
          <w:sz w:val="32"/>
          <w:szCs w:val="32"/>
        </w:rPr>
      </w:pPr>
      <w:r>
        <w:rPr>
          <w:rFonts w:hint="eastAsia" w:ascii="仿宋" w:hAnsi="仿宋" w:eastAsia="仿宋"/>
          <w:color w:val="0C0C0C"/>
          <w:kern w:val="0"/>
          <w:sz w:val="32"/>
          <w:szCs w:val="32"/>
        </w:rPr>
        <w:t>1、配合</w:t>
      </w:r>
      <w:r>
        <w:rPr>
          <w:rFonts w:hint="eastAsia" w:ascii="仿宋" w:hAnsi="仿宋" w:eastAsia="仿宋"/>
          <w:color w:val="252525"/>
          <w:sz w:val="32"/>
          <w:szCs w:val="32"/>
          <w:shd w:val="clear" w:color="auto" w:fill="FFFFFF"/>
        </w:rPr>
        <w:t>市住建局</w:t>
      </w:r>
      <w:r>
        <w:rPr>
          <w:rFonts w:hint="eastAsia" w:ascii="仿宋" w:hAnsi="仿宋" w:eastAsia="仿宋"/>
          <w:color w:val="0C0C0C"/>
          <w:kern w:val="0"/>
          <w:sz w:val="32"/>
          <w:szCs w:val="32"/>
        </w:rPr>
        <w:t>巩固扫黑除恶，治理行业乱象取得的成果，</w:t>
      </w:r>
      <w:r>
        <w:rPr>
          <w:rFonts w:hint="eastAsia" w:ascii="仿宋" w:hAnsi="仿宋" w:eastAsia="仿宋"/>
          <w:color w:val="333333"/>
          <w:sz w:val="32"/>
          <w:szCs w:val="32"/>
        </w:rPr>
        <w:t>进一步规范市场秩序，逐步建立统一的市场监管模式、统一的项目现场管理标准。强化工程招投标审核监管，</w:t>
      </w:r>
      <w:r>
        <w:rPr>
          <w:rFonts w:hint="eastAsia" w:ascii="仿宋" w:hAnsi="仿宋" w:eastAsia="仿宋"/>
          <w:sz w:val="32"/>
          <w:szCs w:val="32"/>
        </w:rPr>
        <w:t>加大对</w:t>
      </w:r>
      <w:r>
        <w:rPr>
          <w:rFonts w:hint="eastAsia" w:ascii="仿宋" w:hAnsi="仿宋" w:eastAsia="仿宋"/>
          <w:color w:val="0C0C0C"/>
          <w:kern w:val="0"/>
          <w:sz w:val="32"/>
          <w:szCs w:val="32"/>
        </w:rPr>
        <w:t>串标、围标、卖标、挂靠等行为的惩戒力度。指导监督企业自觉遵守《吉林市建筑行业自律公约》，依法依规开展经营活动。</w:t>
      </w:r>
    </w:p>
    <w:p>
      <w:pPr>
        <w:widowControl/>
        <w:shd w:val="clear" w:color="auto" w:fill="FFFFFF"/>
        <w:autoSpaceDE w:val="0"/>
        <w:spacing w:line="520" w:lineRule="exact"/>
        <w:ind w:right="-50" w:rightChars="-24" w:firstLine="640" w:firstLineChars="200"/>
        <w:jc w:val="left"/>
        <w:rPr>
          <w:rFonts w:hint="eastAsia" w:ascii="仿宋" w:hAnsi="仿宋" w:eastAsia="仿宋"/>
          <w:color w:val="252525"/>
          <w:sz w:val="32"/>
          <w:szCs w:val="32"/>
          <w:shd w:val="clear" w:color="auto" w:fill="FFFFFF"/>
        </w:rPr>
      </w:pPr>
      <w:r>
        <w:rPr>
          <w:rFonts w:hint="eastAsia" w:ascii="仿宋" w:hAnsi="仿宋" w:eastAsia="仿宋"/>
          <w:color w:val="0C0C0C"/>
          <w:kern w:val="0"/>
          <w:sz w:val="32"/>
          <w:szCs w:val="32"/>
        </w:rPr>
        <w:t>2、配合</w:t>
      </w:r>
      <w:r>
        <w:rPr>
          <w:rFonts w:hint="eastAsia" w:ascii="仿宋" w:hAnsi="仿宋" w:eastAsia="仿宋"/>
          <w:color w:val="252525"/>
          <w:sz w:val="32"/>
          <w:szCs w:val="32"/>
          <w:shd w:val="clear" w:color="auto" w:fill="FFFFFF"/>
        </w:rPr>
        <w:t>市住建局确定吉林市重点扶持企业，评定吉林市建筑企业信用等级，落实对重点扶持企业和信用等级高企业相关扶持政策，鼓励做强做优。</w:t>
      </w:r>
    </w:p>
    <w:p>
      <w:pPr>
        <w:autoSpaceDE w:val="0"/>
        <w:spacing w:line="520" w:lineRule="exact"/>
        <w:ind w:right="-50" w:rightChars="-24" w:firstLine="643" w:firstLineChars="200"/>
        <w:jc w:val="left"/>
        <w:rPr>
          <w:rFonts w:hint="eastAsia" w:ascii="仿宋" w:hAnsi="仿宋" w:eastAsia="仿宋"/>
          <w:color w:val="333333"/>
          <w:sz w:val="32"/>
          <w:szCs w:val="32"/>
        </w:rPr>
      </w:pPr>
      <w:r>
        <w:rPr>
          <w:rFonts w:hint="eastAsia" w:ascii="仿宋" w:hAnsi="仿宋" w:eastAsia="仿宋"/>
          <w:b/>
          <w:bCs/>
          <w:color w:val="0C0C0C"/>
          <w:kern w:val="0"/>
          <w:sz w:val="32"/>
          <w:szCs w:val="32"/>
        </w:rPr>
        <w:t>3、</w:t>
      </w:r>
      <w:r>
        <w:rPr>
          <w:rFonts w:hint="eastAsia" w:ascii="仿宋" w:hAnsi="仿宋" w:eastAsia="仿宋"/>
          <w:color w:val="0C0C0C"/>
          <w:kern w:val="0"/>
          <w:sz w:val="32"/>
          <w:szCs w:val="32"/>
        </w:rPr>
        <w:t>配合</w:t>
      </w:r>
      <w:r>
        <w:rPr>
          <w:rFonts w:hint="eastAsia" w:ascii="仿宋" w:hAnsi="仿宋" w:eastAsia="仿宋"/>
          <w:color w:val="252525"/>
          <w:sz w:val="32"/>
          <w:szCs w:val="32"/>
          <w:shd w:val="clear" w:color="auto" w:fill="FFFFFF"/>
        </w:rPr>
        <w:t>市住建局争取对</w:t>
      </w:r>
      <w:r>
        <w:rPr>
          <w:rFonts w:hint="eastAsia" w:ascii="仿宋" w:hAnsi="仿宋" w:eastAsia="仿宋"/>
          <w:color w:val="0C0C0C"/>
          <w:kern w:val="0"/>
          <w:sz w:val="32"/>
          <w:szCs w:val="32"/>
        </w:rPr>
        <w:t>本地建筑企业的扶持政策。建议政府</w:t>
      </w:r>
      <w:r>
        <w:rPr>
          <w:rFonts w:hint="eastAsia" w:ascii="仿宋" w:hAnsi="仿宋" w:eastAsia="仿宋"/>
          <w:color w:val="000000"/>
          <w:sz w:val="32"/>
          <w:szCs w:val="32"/>
        </w:rPr>
        <w:t>支持本地企业参与市重大基础设施项目建设，推动社会投资项目发包给本地企业，扩大本地建筑企业市场占有份额；建议工程招投标对本地企业</w:t>
      </w:r>
      <w:r>
        <w:rPr>
          <w:rFonts w:hint="eastAsia" w:ascii="仿宋" w:hAnsi="仿宋" w:eastAsia="仿宋"/>
          <w:color w:val="0C0C0C"/>
          <w:kern w:val="0"/>
          <w:sz w:val="32"/>
          <w:szCs w:val="32"/>
        </w:rPr>
        <w:t>放宽资质要求，</w:t>
      </w:r>
      <w:r>
        <w:rPr>
          <w:rFonts w:hint="eastAsia" w:ascii="仿宋" w:hAnsi="仿宋" w:eastAsia="仿宋"/>
          <w:sz w:val="32"/>
          <w:szCs w:val="32"/>
        </w:rPr>
        <w:t>调高本市诚信等级和优质工程、优秀企业、优秀项目经理在投标信誉计分中的分值，提高本地企业中标率；推动落实</w:t>
      </w:r>
      <w:r>
        <w:rPr>
          <w:rFonts w:hint="eastAsia" w:ascii="仿宋" w:hAnsi="仿宋" w:eastAsia="仿宋"/>
          <w:color w:val="333333"/>
          <w:sz w:val="32"/>
          <w:szCs w:val="32"/>
        </w:rPr>
        <w:t>重点扶持企业、信用评价等级高的企业，在缴纳农民工工资保证金、投标保证金、工程质量保证金、履约保证金上实行差异化缴存及</w:t>
      </w:r>
      <w:r>
        <w:rPr>
          <w:rFonts w:hint="eastAsia" w:ascii="仿宋" w:hAnsi="仿宋" w:eastAsia="仿宋"/>
          <w:sz w:val="32"/>
          <w:szCs w:val="32"/>
        </w:rPr>
        <w:t>政府投资类工程项目支付一定比例的工程预付款及招标文件和合同中明确工程预付款等方面的扶持政策，增强企业经营活力和发展后劲。</w:t>
      </w:r>
    </w:p>
    <w:p>
      <w:pPr>
        <w:autoSpaceDE w:val="0"/>
        <w:spacing w:line="520" w:lineRule="exact"/>
        <w:ind w:right="-50" w:rightChars="-24" w:firstLine="640" w:firstLineChars="200"/>
        <w:jc w:val="left"/>
        <w:rPr>
          <w:rFonts w:hint="eastAsia" w:ascii="仿宋" w:hAnsi="仿宋" w:eastAsia="仿宋"/>
          <w:b/>
          <w:bCs/>
          <w:sz w:val="32"/>
          <w:szCs w:val="32"/>
        </w:rPr>
      </w:pPr>
      <w:r>
        <w:rPr>
          <w:rFonts w:hint="eastAsia" w:ascii="仿宋" w:hAnsi="仿宋" w:eastAsia="仿宋"/>
          <w:sz w:val="32"/>
          <w:szCs w:val="32"/>
        </w:rPr>
        <w:t>4、配合市住建局鼓励建筑企业资质晋升，产业转型，技术管理创新，开发外埠建筑市场。协会为企业资质申请、变更、晋级、注册技术和管理人员变更、工法申报等方面提供咨询服务。</w:t>
      </w:r>
    </w:p>
    <w:p>
      <w:pPr>
        <w:autoSpaceDE w:val="0"/>
        <w:spacing w:line="520" w:lineRule="exact"/>
        <w:ind w:right="-50" w:rightChars="-24" w:firstLine="643" w:firstLineChars="200"/>
        <w:jc w:val="left"/>
        <w:rPr>
          <w:rFonts w:hint="eastAsia" w:ascii="仿宋" w:hAnsi="仿宋" w:eastAsia="仿宋"/>
          <w:b/>
          <w:bCs/>
          <w:sz w:val="32"/>
          <w:szCs w:val="32"/>
        </w:rPr>
      </w:pPr>
      <w:r>
        <w:rPr>
          <w:rFonts w:hint="eastAsia" w:ascii="仿宋" w:hAnsi="仿宋" w:eastAsia="仿宋"/>
          <w:b/>
          <w:bCs/>
          <w:sz w:val="32"/>
          <w:szCs w:val="32"/>
        </w:rPr>
        <w:t>四、建设优质工程，打造建筑业品牌名片</w:t>
      </w: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实现产业升级即要有优良的产品质量，又要有亮丽的行业形象。协会动员建筑企业积极建设优质工程，努力打造行业名片，提升我市工程质量品质和行业形象。</w:t>
      </w:r>
    </w:p>
    <w:p>
      <w:pPr>
        <w:autoSpaceDE w:val="0"/>
        <w:spacing w:line="520" w:lineRule="exact"/>
        <w:ind w:right="-50" w:rightChars="-24" w:firstLine="640" w:firstLineChars="200"/>
        <w:jc w:val="left"/>
        <w:rPr>
          <w:rFonts w:hint="eastAsia" w:ascii="仿宋" w:hAnsi="仿宋" w:eastAsia="仿宋"/>
          <w:color w:val="FF0000"/>
          <w:sz w:val="32"/>
          <w:szCs w:val="32"/>
        </w:rPr>
      </w:pPr>
      <w:r>
        <w:rPr>
          <w:rFonts w:hint="eastAsia" w:ascii="仿宋" w:hAnsi="仿宋" w:eastAsia="仿宋"/>
          <w:sz w:val="32"/>
          <w:szCs w:val="32"/>
        </w:rPr>
        <w:t>1、组织好2019年度“江城杯”（市优质工程）评选及表彰工作，把优质工程标准贯彻落实到施工过程每一环节，通过创优促进提高施工管理，通过精心施工保证工程质量优良。在评选“江城杯”（市优质工程）的基础上，组织好2020年度 “长白山杯”（省优质工程）推荐申报工作，配合省建协评审组做好评审工作，努力提高通过率和获奖等级。</w:t>
      </w: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2、组织企业在获得 “长白山杯”（省优质工程）奖工程中，择优积极申报东北三省“振兴杯”奖工程和国家级优质工程奖，对获奖工程企业加大宣传力度，在评选先进企业和信誉评定中增加分值。</w:t>
      </w: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3、组织鼓励建筑企业积极申报工法，努力提高工法评定等级，彰显吉林市建筑施工水平。</w:t>
      </w:r>
    </w:p>
    <w:p>
      <w:pPr>
        <w:numPr>
          <w:ilvl w:val="0"/>
          <w:numId w:val="2"/>
        </w:numPr>
        <w:spacing w:line="520" w:lineRule="exact"/>
        <w:ind w:right="-50" w:rightChars="-24"/>
        <w:jc w:val="left"/>
        <w:rPr>
          <w:rFonts w:hint="eastAsia" w:ascii="仿宋" w:hAnsi="仿宋" w:eastAsia="仿宋"/>
          <w:b/>
          <w:sz w:val="32"/>
          <w:szCs w:val="32"/>
        </w:rPr>
      </w:pPr>
      <w:r>
        <w:rPr>
          <w:rFonts w:hint="eastAsia" w:ascii="仿宋" w:hAnsi="仿宋" w:eastAsia="仿宋"/>
          <w:b/>
          <w:sz w:val="32"/>
          <w:szCs w:val="32"/>
        </w:rPr>
        <w:t>精心业务培训，助推建筑业管理创新</w:t>
      </w:r>
    </w:p>
    <w:p>
      <w:pPr>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认真总结协会几年组织业务培训工作，学习借鉴同行业协会经验，把业务培训工作做地更好，并积极探索增加培训项目，注重培训效果。</w:t>
      </w:r>
    </w:p>
    <w:p>
      <w:pPr>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color w:val="252525"/>
          <w:sz w:val="32"/>
          <w:szCs w:val="32"/>
          <w:shd w:val="clear" w:color="auto" w:fill="FFFFFF"/>
        </w:rPr>
        <w:t>要选好培训课题。结合新政策、新标准颁布和企业经营管理遇到的问题，请行业资深专家解读指导用好相关政策，免费培训企业相关管理人员。</w:t>
      </w:r>
    </w:p>
    <w:p>
      <w:pPr>
        <w:widowControl/>
        <w:shd w:val="clear" w:color="auto" w:fill="FFFFFF"/>
        <w:autoSpaceDE w:val="0"/>
        <w:spacing w:line="520" w:lineRule="exact"/>
        <w:ind w:right="-50" w:rightChars="-24" w:firstLine="640" w:firstLineChars="200"/>
        <w:jc w:val="left"/>
        <w:rPr>
          <w:rFonts w:hint="eastAsia" w:ascii="仿宋" w:hAnsi="仿宋" w:eastAsia="仿宋"/>
          <w:color w:val="0C0C0C"/>
          <w:kern w:val="0"/>
          <w:sz w:val="32"/>
          <w:szCs w:val="32"/>
        </w:rPr>
      </w:pPr>
      <w:r>
        <w:rPr>
          <w:rFonts w:hint="eastAsia" w:ascii="仿宋" w:hAnsi="仿宋" w:eastAsia="仿宋"/>
          <w:color w:val="252525"/>
          <w:sz w:val="32"/>
          <w:szCs w:val="32"/>
          <w:shd w:val="clear" w:color="auto" w:fill="FFFFFF"/>
        </w:rPr>
        <w:t>2</w:t>
      </w:r>
      <w:r>
        <w:rPr>
          <w:rFonts w:hint="eastAsia" w:ascii="仿宋" w:hAnsi="仿宋" w:eastAsia="仿宋"/>
          <w:color w:val="0C0C0C"/>
          <w:kern w:val="0"/>
          <w:sz w:val="32"/>
          <w:szCs w:val="32"/>
        </w:rPr>
        <w:t>、</w:t>
      </w:r>
      <w:r>
        <w:rPr>
          <w:rFonts w:hint="eastAsia" w:ascii="仿宋" w:hAnsi="仿宋" w:eastAsia="仿宋"/>
          <w:color w:val="252525"/>
          <w:sz w:val="32"/>
          <w:szCs w:val="32"/>
          <w:shd w:val="clear" w:color="auto" w:fill="FFFFFF"/>
        </w:rPr>
        <w:t>要精心培训组织。与培训讲师结合实际编制好培训课件，选好培训场地，组织好人员参培。会员企业要积极安排相关人员参加学习。</w:t>
      </w: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color w:val="0C0C0C"/>
          <w:kern w:val="0"/>
          <w:sz w:val="32"/>
          <w:szCs w:val="32"/>
        </w:rPr>
        <w:t>3、要注重培训实效。对培训后企业实际执行中遇到的具体</w:t>
      </w:r>
      <w:r>
        <w:rPr>
          <w:rFonts w:hint="eastAsia" w:ascii="仿宋" w:hAnsi="仿宋" w:eastAsia="仿宋"/>
          <w:color w:val="0C0C0C"/>
          <w:sz w:val="32"/>
          <w:szCs w:val="32"/>
          <w:shd w:val="clear" w:color="auto" w:fill="FFFFFF"/>
        </w:rPr>
        <w:t>问题，协会通过调研发现好的作法，组织中小型经验交流会，提高培训效果。</w:t>
      </w:r>
    </w:p>
    <w:p>
      <w:pPr>
        <w:numPr>
          <w:ilvl w:val="0"/>
          <w:numId w:val="2"/>
        </w:numPr>
        <w:autoSpaceDE w:val="0"/>
        <w:spacing w:line="520" w:lineRule="exact"/>
        <w:ind w:right="-50" w:rightChars="-24"/>
        <w:jc w:val="left"/>
        <w:rPr>
          <w:rFonts w:hint="eastAsia" w:ascii="仿宋" w:hAnsi="仿宋" w:eastAsia="仿宋"/>
          <w:b/>
          <w:bCs/>
          <w:sz w:val="32"/>
          <w:szCs w:val="32"/>
        </w:rPr>
      </w:pPr>
      <w:r>
        <w:rPr>
          <w:rFonts w:hint="eastAsia" w:ascii="仿宋" w:hAnsi="仿宋" w:eastAsia="仿宋"/>
          <w:b/>
          <w:bCs/>
          <w:sz w:val="32"/>
          <w:szCs w:val="32"/>
        </w:rPr>
        <w:t>开展法律援助，护航建筑企业稳定前行</w:t>
      </w:r>
    </w:p>
    <w:p>
      <w:pPr>
        <w:autoSpaceDE w:val="0"/>
        <w:spacing w:line="520" w:lineRule="exact"/>
        <w:ind w:right="-50" w:rightChars="-24" w:firstLine="640" w:firstLineChars="200"/>
        <w:jc w:val="left"/>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开展法律咨询援助服务，</w:t>
      </w:r>
      <w:r>
        <w:rPr>
          <w:rFonts w:hint="eastAsia" w:ascii="仿宋" w:hAnsi="仿宋" w:eastAsia="仿宋"/>
          <w:sz w:val="32"/>
          <w:szCs w:val="32"/>
        </w:rPr>
        <w:t>协会选择合适</w:t>
      </w:r>
      <w:r>
        <w:rPr>
          <w:rFonts w:hint="eastAsia" w:ascii="仿宋" w:hAnsi="仿宋" w:eastAsia="仿宋"/>
          <w:color w:val="252525"/>
          <w:sz w:val="32"/>
          <w:szCs w:val="32"/>
          <w:shd w:val="clear" w:color="auto" w:fill="FFFFFF"/>
        </w:rPr>
        <w:t>律师机构开展合作，为会员企业提供免费法律咨询服务，</w:t>
      </w:r>
      <w:r>
        <w:rPr>
          <w:rFonts w:hint="eastAsia" w:ascii="仿宋" w:hAnsi="仿宋" w:eastAsia="仿宋"/>
          <w:sz w:val="32"/>
          <w:szCs w:val="32"/>
        </w:rPr>
        <w:t>护航建筑企业稳定前行</w:t>
      </w:r>
      <w:r>
        <w:rPr>
          <w:rFonts w:hint="eastAsia" w:ascii="仿宋" w:hAnsi="仿宋" w:eastAsia="仿宋"/>
          <w:color w:val="252525"/>
          <w:sz w:val="32"/>
          <w:szCs w:val="32"/>
          <w:shd w:val="clear" w:color="auto" w:fill="FFFFFF"/>
        </w:rPr>
        <w:t>。</w:t>
      </w:r>
    </w:p>
    <w:p>
      <w:pPr>
        <w:autoSpaceDE w:val="0"/>
        <w:spacing w:line="520" w:lineRule="exact"/>
        <w:ind w:right="-50" w:rightChars="-24" w:firstLine="640" w:firstLineChars="200"/>
        <w:jc w:val="left"/>
        <w:rPr>
          <w:rFonts w:hint="eastAsia" w:ascii="仿宋" w:hAnsi="仿宋" w:eastAsia="仿宋"/>
          <w:color w:val="0C0C0C"/>
          <w:sz w:val="32"/>
          <w:szCs w:val="32"/>
        </w:rPr>
      </w:pPr>
      <w:r>
        <w:rPr>
          <w:rFonts w:hint="eastAsia" w:ascii="仿宋" w:hAnsi="仿宋" w:eastAsia="仿宋"/>
          <w:color w:val="252525"/>
          <w:sz w:val="32"/>
          <w:szCs w:val="32"/>
          <w:shd w:val="clear" w:color="auto" w:fill="FFFFFF"/>
        </w:rPr>
        <w:t>1、引导会员企业学法。采取协会网站、</w:t>
      </w:r>
      <w:r>
        <w:rPr>
          <w:rFonts w:hint="eastAsia" w:ascii="仿宋" w:hAnsi="仿宋" w:eastAsia="仿宋"/>
          <w:color w:val="0C0C0C"/>
          <w:sz w:val="32"/>
          <w:szCs w:val="32"/>
        </w:rPr>
        <w:t>《江城建筑业》内部杂志转载</w:t>
      </w:r>
      <w:r>
        <w:rPr>
          <w:rFonts w:hint="eastAsia" w:ascii="仿宋" w:hAnsi="仿宋" w:eastAsia="仿宋"/>
          <w:color w:val="252525"/>
          <w:sz w:val="32"/>
          <w:szCs w:val="32"/>
          <w:shd w:val="clear" w:color="auto" w:fill="FFFFFF"/>
        </w:rPr>
        <w:t>和重点解读相结合的方法，引导会员企业深入学习</w:t>
      </w:r>
      <w:r>
        <w:rPr>
          <w:rFonts w:hint="eastAsia" w:ascii="仿宋" w:hAnsi="仿宋" w:eastAsia="仿宋"/>
          <w:color w:val="0C0C0C"/>
          <w:sz w:val="32"/>
          <w:szCs w:val="32"/>
        </w:rPr>
        <w:t>《建筑法》、《合同法》、《招投标管理法》和建经政策文件，增强法律意识、树立法治观念，自觉依法经营。</w:t>
      </w:r>
    </w:p>
    <w:p>
      <w:pPr>
        <w:autoSpaceDE w:val="0"/>
        <w:spacing w:line="520" w:lineRule="exact"/>
        <w:ind w:right="-50" w:rightChars="-24" w:firstLine="640" w:firstLineChars="200"/>
        <w:jc w:val="left"/>
        <w:rPr>
          <w:rFonts w:hint="eastAsia" w:ascii="仿宋" w:hAnsi="仿宋" w:eastAsia="仿宋"/>
          <w:color w:val="0C0C0C"/>
          <w:sz w:val="32"/>
          <w:szCs w:val="32"/>
        </w:rPr>
      </w:pPr>
      <w:r>
        <w:rPr>
          <w:rFonts w:hint="eastAsia" w:ascii="仿宋" w:hAnsi="仿宋" w:eastAsia="仿宋"/>
          <w:color w:val="0C0C0C"/>
          <w:sz w:val="32"/>
          <w:szCs w:val="32"/>
        </w:rPr>
        <w:t>2、指导企业用法。在学习法律知识，增强法律意识的基础上，做到依法决策企业重大事项，守法开展经济活动，用法解决工程施工、工程竣工、工程结算、工程款清收中遇到的问题。</w:t>
      </w:r>
    </w:p>
    <w:p>
      <w:pPr>
        <w:autoSpaceDE w:val="0"/>
        <w:spacing w:line="520" w:lineRule="exact"/>
        <w:ind w:right="-50" w:rightChars="-24" w:firstLine="640" w:firstLineChars="200"/>
        <w:jc w:val="left"/>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3、帮助会员化解矛盾纠纷，维护合法权益。对可能出现的经济纠纷、农民欠薪诉讼案件诉前介入，争取时间缓冲，力争庭外和解，降低企业经济损失和社会负面影响。</w:t>
      </w:r>
    </w:p>
    <w:p>
      <w:pPr>
        <w:autoSpaceDE w:val="0"/>
        <w:spacing w:line="520" w:lineRule="exact"/>
        <w:ind w:right="-50" w:rightChars="-24" w:firstLine="643" w:firstLineChars="200"/>
        <w:jc w:val="left"/>
        <w:rPr>
          <w:rFonts w:hint="eastAsia" w:ascii="仿宋" w:hAnsi="仿宋" w:eastAsia="仿宋"/>
          <w:b/>
          <w:bCs/>
          <w:sz w:val="32"/>
          <w:szCs w:val="32"/>
        </w:rPr>
      </w:pPr>
      <w:r>
        <w:rPr>
          <w:rFonts w:hint="eastAsia" w:ascii="仿宋" w:hAnsi="仿宋" w:eastAsia="仿宋"/>
          <w:b/>
          <w:bCs/>
          <w:sz w:val="32"/>
          <w:szCs w:val="32"/>
        </w:rPr>
        <w:t>七、加强协会自身建设，有效发挥职能作用</w:t>
      </w:r>
    </w:p>
    <w:p>
      <w:pPr>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sz w:val="32"/>
          <w:szCs w:val="32"/>
        </w:rPr>
        <w:t>要以有效发挥协会职能作用</w:t>
      </w:r>
      <w:r>
        <w:rPr>
          <w:rFonts w:hint="eastAsia" w:ascii="仿宋" w:hAnsi="仿宋" w:eastAsia="仿宋"/>
          <w:b/>
          <w:bCs/>
          <w:sz w:val="32"/>
          <w:szCs w:val="32"/>
        </w:rPr>
        <w:t>，</w:t>
      </w:r>
      <w:r>
        <w:rPr>
          <w:rFonts w:hint="eastAsia" w:ascii="仿宋" w:hAnsi="仿宋" w:eastAsia="仿宋"/>
          <w:sz w:val="32"/>
          <w:szCs w:val="32"/>
        </w:rPr>
        <w:t>满意服务会员企业，推进建筑业持续健康发展为目标，不断加强协会自身建设，创新工作思路，提高办事效率，改进工作作风、丰富活动内容，建设好“会员之家”。</w:t>
      </w:r>
    </w:p>
    <w:p>
      <w:pPr>
        <w:pStyle w:val="2"/>
        <w:spacing w:before="0" w:beforeAutospacing="0" w:after="0" w:afterAutospacing="0" w:line="500" w:lineRule="exact"/>
        <w:ind w:right="-50" w:rightChars="-24" w:firstLine="640" w:firstLineChars="200"/>
        <w:rPr>
          <w:rStyle w:val="5"/>
          <w:rFonts w:hint="eastAsia"/>
          <w:color w:val="333333"/>
        </w:rPr>
      </w:pPr>
      <w:r>
        <w:rPr>
          <w:rStyle w:val="5"/>
          <w:rFonts w:hint="eastAsia" w:ascii="仿宋" w:hAnsi="仿宋" w:eastAsia="仿宋"/>
          <w:b w:val="0"/>
          <w:color w:val="333333"/>
          <w:sz w:val="32"/>
          <w:szCs w:val="32"/>
        </w:rPr>
        <w:t>1、加强协会党的建设，提高政治占位。按照中共吉林省委组织部</w:t>
      </w:r>
      <w:r>
        <w:rPr>
          <w:rFonts w:hint="eastAsia" w:ascii="仿宋" w:hAnsi="仿宋" w:eastAsia="仿宋"/>
          <w:color w:val="0D0D0D"/>
          <w:sz w:val="32"/>
          <w:szCs w:val="32"/>
        </w:rPr>
        <w:t>《全省性行业协会商会与行政机关脱钩后党建工作管理体制调整的办法（试行）》的通知要求，向上级党组织申请建立协会党的组织，开展党的活动，发挥好基层党组织战斗堡垒和党员先锋模范作用，以党建工作促进协会高质量发展。</w:t>
      </w:r>
    </w:p>
    <w:p>
      <w:pPr>
        <w:autoSpaceDE w:val="0"/>
        <w:spacing w:line="520" w:lineRule="exact"/>
        <w:ind w:right="-50" w:rightChars="-24" w:firstLine="640" w:firstLineChars="200"/>
        <w:jc w:val="left"/>
        <w:rPr>
          <w:rFonts w:hint="eastAsia"/>
        </w:rPr>
      </w:pPr>
      <w:r>
        <w:rPr>
          <w:rFonts w:hint="eastAsia" w:ascii="仿宋" w:hAnsi="仿宋" w:eastAsia="仿宋"/>
          <w:sz w:val="32"/>
          <w:szCs w:val="32"/>
        </w:rPr>
        <w:t>2、加强协会组织建设，提高会员品质。依据协会《章程》第三章 会员 第九条规定，重新登记会员企业信息。依据第十二条规定，对不参加协会活动、不履行会员义务、不参加重新登记信息的会员，视为自动退会。依据第八条规定，加大会员发展力度，积极吸纳新会员入会。</w:t>
      </w:r>
    </w:p>
    <w:p>
      <w:pPr>
        <w:widowControl/>
        <w:shd w:val="clear" w:color="auto" w:fill="FFFFFF"/>
        <w:autoSpaceDE w:val="0"/>
        <w:spacing w:line="520" w:lineRule="exact"/>
        <w:ind w:right="-50" w:rightChars="-24" w:firstLine="643" w:firstLineChars="200"/>
        <w:jc w:val="left"/>
        <w:rPr>
          <w:rFonts w:hint="eastAsia" w:ascii="仿宋" w:hAnsi="仿宋" w:eastAsia="仿宋"/>
          <w:b/>
          <w:bCs/>
          <w:color w:val="252525"/>
          <w:sz w:val="32"/>
          <w:szCs w:val="32"/>
          <w:shd w:val="clear" w:color="auto" w:fill="FFFFFF"/>
        </w:rPr>
      </w:pPr>
      <w:r>
        <w:rPr>
          <w:rFonts w:hint="eastAsia" w:ascii="仿宋" w:hAnsi="仿宋" w:eastAsia="仿宋"/>
          <w:b/>
          <w:bCs/>
          <w:color w:val="252525"/>
          <w:sz w:val="32"/>
          <w:szCs w:val="32"/>
          <w:shd w:val="clear" w:color="auto" w:fill="FFFFFF"/>
        </w:rPr>
        <w:t>3、</w:t>
      </w:r>
      <w:r>
        <w:rPr>
          <w:rFonts w:hint="eastAsia" w:ascii="仿宋" w:hAnsi="仿宋" w:eastAsia="仿宋"/>
          <w:color w:val="252525"/>
          <w:sz w:val="32"/>
          <w:szCs w:val="32"/>
          <w:shd w:val="clear" w:color="auto" w:fill="FFFFFF"/>
        </w:rPr>
        <w:t>加强分会建设，发挥好专业委员会作用。原市安全协会合并到建筑业协会后，建立安全分会，做为协会的会支机构，在协会统一领导下行使职责，开展活动。各专业委员要积极开展活动，发挥专家作用，围绕建筑业转型升级、提高质量安全管理水平、优化建筑市场环境、落实重点扶持企业政策、推广应用新技术、新工法开展课题研究，提出指导性意见或建议。</w:t>
      </w:r>
    </w:p>
    <w:p>
      <w:pPr>
        <w:widowControl/>
        <w:shd w:val="clear" w:color="auto" w:fill="FFFFFF"/>
        <w:autoSpaceDE w:val="0"/>
        <w:spacing w:line="520" w:lineRule="exact"/>
        <w:ind w:right="-50" w:rightChars="-24" w:firstLine="640" w:firstLineChars="200"/>
        <w:jc w:val="left"/>
        <w:rPr>
          <w:rFonts w:hint="eastAsia" w:ascii="仿宋" w:hAnsi="仿宋" w:eastAsia="仿宋"/>
          <w:sz w:val="32"/>
          <w:szCs w:val="32"/>
        </w:rPr>
      </w:pPr>
      <w:r>
        <w:rPr>
          <w:rFonts w:hint="eastAsia" w:ascii="仿宋" w:hAnsi="仿宋" w:eastAsia="仿宋"/>
          <w:color w:val="252525"/>
          <w:sz w:val="32"/>
          <w:szCs w:val="32"/>
          <w:shd w:val="clear" w:color="auto" w:fill="FFFFFF"/>
        </w:rPr>
        <w:t>4、加强信息交流，丰富服务内容。开通协会网站，通过网站发布重要通知、政策文件、展示企业风采、开展企业间的经验交流、开展咨询调研等。</w:t>
      </w:r>
      <w:r>
        <w:rPr>
          <w:rFonts w:hint="eastAsia" w:ascii="仿宋" w:hAnsi="仿宋" w:eastAsia="仿宋"/>
          <w:sz w:val="32"/>
          <w:szCs w:val="32"/>
        </w:rPr>
        <w:t>继续办好</w:t>
      </w:r>
      <w:r>
        <w:rPr>
          <w:rFonts w:hint="eastAsia" w:ascii="仿宋" w:hAnsi="仿宋" w:eastAsia="仿宋"/>
          <w:color w:val="252525"/>
          <w:sz w:val="32"/>
          <w:szCs w:val="32"/>
          <w:shd w:val="clear" w:color="auto" w:fill="FFFFFF"/>
        </w:rPr>
        <w:t>《江城建筑业》内部刊物，进一步丰富刊物内容，提高刊物质量。</w:t>
      </w:r>
      <w:r>
        <w:rPr>
          <w:rFonts w:hint="eastAsia" w:ascii="仿宋" w:hAnsi="仿宋" w:eastAsia="仿宋"/>
          <w:sz w:val="32"/>
          <w:szCs w:val="32"/>
        </w:rPr>
        <w:t>发挥协会微信公众号作用，</w:t>
      </w:r>
      <w:r>
        <w:rPr>
          <w:rFonts w:hint="eastAsia" w:ascii="仿宋" w:hAnsi="仿宋" w:eastAsia="仿宋"/>
          <w:color w:val="0C0C0C"/>
          <w:sz w:val="32"/>
          <w:szCs w:val="32"/>
          <w:shd w:val="clear" w:color="auto" w:fill="FFFFFF"/>
        </w:rPr>
        <w:t>更好地服务会员企业。</w:t>
      </w:r>
    </w:p>
    <w:p>
      <w:pPr>
        <w:widowControl/>
        <w:shd w:val="clear" w:color="auto" w:fill="FFFFFF"/>
        <w:autoSpaceDE w:val="0"/>
        <w:spacing w:line="520" w:lineRule="exact"/>
        <w:ind w:right="-50" w:rightChars="-24" w:firstLine="640" w:firstLineChars="200"/>
        <w:jc w:val="left"/>
        <w:rPr>
          <w:rFonts w:hint="eastAsia" w:ascii="仿宋" w:hAnsi="仿宋" w:eastAsia="仿宋"/>
          <w:color w:val="0C0C0C"/>
          <w:sz w:val="32"/>
          <w:szCs w:val="32"/>
          <w:shd w:val="clear" w:color="auto" w:fill="FFFFFF"/>
        </w:rPr>
      </w:pPr>
      <w:r>
        <w:rPr>
          <w:rFonts w:hint="eastAsia" w:ascii="仿宋" w:hAnsi="仿宋" w:eastAsia="仿宋"/>
          <w:color w:val="252525"/>
          <w:sz w:val="32"/>
          <w:szCs w:val="32"/>
          <w:shd w:val="clear" w:color="auto" w:fill="FFFFFF"/>
        </w:rPr>
        <w:t>5、加强秘书处工作人员思想、业务、作风建设，提高工作效率和服务质量。</w:t>
      </w:r>
      <w:r>
        <w:rPr>
          <w:rFonts w:hint="eastAsia" w:ascii="仿宋" w:hAnsi="仿宋" w:eastAsia="仿宋"/>
          <w:color w:val="0C0C0C"/>
          <w:sz w:val="32"/>
          <w:szCs w:val="32"/>
          <w:shd w:val="clear" w:color="auto" w:fill="FFFFFF"/>
        </w:rPr>
        <w:t>秘书处工作人员</w:t>
      </w:r>
      <w:r>
        <w:rPr>
          <w:rFonts w:hint="eastAsia" w:ascii="仿宋" w:hAnsi="仿宋" w:eastAsia="仿宋"/>
          <w:sz w:val="32"/>
          <w:szCs w:val="32"/>
        </w:rPr>
        <w:t>要按照</w:t>
      </w:r>
      <w:r>
        <w:rPr>
          <w:rFonts w:hint="eastAsia" w:ascii="仿宋" w:hAnsi="仿宋" w:eastAsia="仿宋"/>
          <w:color w:val="0C0C0C"/>
          <w:sz w:val="32"/>
          <w:szCs w:val="32"/>
          <w:shd w:val="clear" w:color="auto" w:fill="FFFFFF"/>
        </w:rPr>
        <w:t>“两学一做”的要求，</w:t>
      </w:r>
      <w:r>
        <w:rPr>
          <w:rFonts w:hint="eastAsia" w:ascii="仿宋" w:hAnsi="仿宋" w:eastAsia="仿宋"/>
          <w:sz w:val="32"/>
          <w:szCs w:val="32"/>
        </w:rPr>
        <w:t>加强理论、政策及行业知识的学习，进一步</w:t>
      </w:r>
      <w:r>
        <w:rPr>
          <w:rFonts w:hint="eastAsia" w:ascii="仿宋" w:hAnsi="仿宋" w:eastAsia="仿宋"/>
          <w:color w:val="0C0C0C"/>
          <w:sz w:val="32"/>
          <w:szCs w:val="32"/>
          <w:shd w:val="clear" w:color="auto" w:fill="FFFFFF"/>
        </w:rPr>
        <w:t>提高业务能力。按照，“三严三实”和“只跑一次”的要求，严肃纪律、严谨工作、严实作风，提高工作效率、提高服务质量。加强与省建协和相关省、市建协联谊沟通，加强协会与会员、会员与会员间联谊，通过座谈会、走访等活动，增进友谊，同舟共济，携手发展，营造“会员之家”的融融氛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0E43"/>
    <w:multiLevelType w:val="multilevel"/>
    <w:tmpl w:val="06D30E43"/>
    <w:lvl w:ilvl="0" w:tentative="0">
      <w:start w:val="5"/>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5D1B2717"/>
    <w:multiLevelType w:val="multilevel"/>
    <w:tmpl w:val="5D1B2717"/>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16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2020-06-29T04:18:41Z</dcterms:created>
  <dc:creator>胡凯</dc:creator>
  <cp:lastModifiedBy>草根创业营 胡凯 18629964070</cp:lastModifiedBy>
  <dcterms:modified xsi:type="dcterms:W3CDTF">2020-06-29T04:19:02Z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