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吉林市优秀施工企业评选办法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spacing w:line="520" w:lineRule="exact"/>
        <w:ind w:left="-2" w:leftChars="-1" w:right="-57" w:rightChars="-27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 总  则</w:t>
      </w:r>
    </w:p>
    <w:p>
      <w:pPr>
        <w:spacing w:line="520" w:lineRule="exact"/>
        <w:ind w:right="-57" w:rightChars="-27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第一条</w:t>
      </w:r>
      <w:r>
        <w:rPr>
          <w:rFonts w:hint="eastAsia" w:ascii="仿宋_GB2312" w:hAnsi="宋体" w:eastAsia="仿宋_GB2312"/>
          <w:sz w:val="32"/>
          <w:szCs w:val="32"/>
        </w:rPr>
        <w:t xml:space="preserve">  优秀施工企业评选活动，宗旨在鼓励企业加强科学管理，提高经济效益和综合实力，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促进安全生产和工程质量上一个新台阶，激励建筑施工企业争先进，创一流，为吉林市建设和经济发展做出更大贡献。为规范评选工作，特制定本办法。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第二条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优秀施工企业必须是管理水平、经营效益及综合实力达到我市建筑业先进水平的企业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第三条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优秀施工企业评选活动，由吉林市建筑业协会优秀施工企业、优秀项目经理评审委员会组织实施。</w:t>
      </w:r>
    </w:p>
    <w:p>
      <w:pPr>
        <w:spacing w:line="520" w:lineRule="exact"/>
        <w:ind w:right="-57" w:rightChars="-27" w:firstLine="643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 优秀施工企业评选活动</w:t>
      </w:r>
      <w:r>
        <w:rPr>
          <w:rFonts w:hint="eastAsia" w:ascii="仿宋_GB2312" w:eastAsia="仿宋_GB2312"/>
          <w:sz w:val="32"/>
          <w:szCs w:val="32"/>
          <w:lang w:eastAsia="zh-CN"/>
        </w:rPr>
        <w:t>每年</w:t>
      </w:r>
      <w:r>
        <w:rPr>
          <w:rFonts w:hint="eastAsia" w:ascii="仿宋_GB2312" w:eastAsia="仿宋_GB2312"/>
          <w:sz w:val="32"/>
          <w:szCs w:val="32"/>
        </w:rPr>
        <w:t>组织一次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,证书有效期一年。</w:t>
      </w:r>
    </w:p>
    <w:p>
      <w:pPr>
        <w:spacing w:line="520" w:lineRule="exact"/>
        <w:ind w:left="-2" w:leftChars="-1" w:right="-57" w:rightChars="-27"/>
        <w:jc w:val="center"/>
        <w:rPr>
          <w:rFonts w:ascii="宋体" w:hAnsi="宋体"/>
          <w:b/>
          <w:sz w:val="32"/>
          <w:szCs w:val="32"/>
        </w:rPr>
      </w:pPr>
    </w:p>
    <w:p>
      <w:pPr>
        <w:spacing w:line="520" w:lineRule="exact"/>
        <w:ind w:left="-2" w:leftChars="-1" w:right="-57" w:rightChars="-27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 申报范围和评选条件</w:t>
      </w:r>
    </w:p>
    <w:p>
      <w:pPr>
        <w:spacing w:line="520" w:lineRule="exact"/>
        <w:ind w:right="-57" w:rightChars="-27"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第五条</w:t>
      </w:r>
      <w:r>
        <w:rPr>
          <w:rFonts w:hint="eastAsia" w:ascii="仿宋_GB2312" w:hAnsi="宋体" w:eastAsia="仿宋_GB2312"/>
          <w:sz w:val="32"/>
          <w:szCs w:val="32"/>
        </w:rPr>
        <w:t xml:space="preserve">  申报企业应是吉林市建筑业协会会员。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第六条</w:t>
      </w:r>
      <w:r>
        <w:rPr>
          <w:rFonts w:hint="eastAsia" w:ascii="仿宋_GB2312" w:hAnsi="宋体" w:eastAsia="仿宋_GB2312"/>
          <w:sz w:val="32"/>
          <w:szCs w:val="32"/>
        </w:rPr>
        <w:t xml:space="preserve">  申报企业要具有独立法人资格，且具有建筑业企业资质证书。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第七条  </w:t>
      </w:r>
      <w:r>
        <w:rPr>
          <w:rFonts w:hint="eastAsia" w:ascii="仿宋_GB2312" w:hAnsi="宋体" w:eastAsia="仿宋_GB2312"/>
          <w:sz w:val="32"/>
          <w:szCs w:val="32"/>
        </w:rPr>
        <w:t>优秀施工企业应符合下列条件：</w:t>
      </w:r>
    </w:p>
    <w:p>
      <w:pPr>
        <w:spacing w:line="520" w:lineRule="exact"/>
        <w:ind w:right="-57" w:rightChars="-27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认真贯彻落实党在新时期的路线、方针、政策，遵守国家和地方法律、法规，已经建立起适应社会主义市场经济要求的管理体制，在深化企业内部改革、转换企业经营机制和优化产业结构、转型升级等方面有显著的成效。</w:t>
      </w:r>
    </w:p>
    <w:p>
      <w:pPr>
        <w:spacing w:line="520" w:lineRule="exact"/>
        <w:ind w:right="-57" w:rightChars="-27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（二）企业有明确的中长期规划，生产经营过程中，重合同、守信誉。企业综合管理水平高，质量安全管理体系健全，运转有效，经营业绩突出。自觉维护行业公约，对社会贡献较大。</w:t>
      </w:r>
    </w:p>
    <w:p>
      <w:pPr>
        <w:spacing w:line="520" w:lineRule="exact"/>
        <w:ind w:right="-57" w:rightChars="-27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（三）企业在经济效益、社会效益、经营管理及科技创新等方面，各项指标综合评价达到全市建筑业领先水平。</w:t>
      </w:r>
    </w:p>
    <w:p>
      <w:pPr>
        <w:spacing w:line="520" w:lineRule="exact"/>
        <w:ind w:right="-57" w:rightChars="-27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（四）近三年内无较大（含）以上安全事故，无较大（含）以上质量事故；无重大违法违规行为；无严重失信行为。工程合格率100%。</w:t>
      </w:r>
    </w:p>
    <w:p>
      <w:pPr>
        <w:spacing w:line="520" w:lineRule="exact"/>
        <w:ind w:left="-2" w:leftChars="-1" w:right="-57" w:rightChars="-27"/>
        <w:jc w:val="center"/>
        <w:rPr>
          <w:rFonts w:ascii="宋体" w:hAnsi="宋体"/>
          <w:b/>
          <w:sz w:val="32"/>
          <w:szCs w:val="32"/>
        </w:rPr>
      </w:pPr>
    </w:p>
    <w:p>
      <w:pPr>
        <w:spacing w:line="520" w:lineRule="exact"/>
        <w:ind w:left="-2" w:leftChars="-1" w:right="-57" w:rightChars="-27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 申报要求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第八条</w:t>
      </w:r>
      <w:r>
        <w:rPr>
          <w:rFonts w:hint="eastAsia" w:ascii="仿宋_GB2312" w:hAnsi="宋体" w:eastAsia="仿宋_GB2312"/>
          <w:sz w:val="32"/>
          <w:szCs w:val="32"/>
        </w:rPr>
        <w:t xml:space="preserve">  申报企业须撰写800字左右的业绩材料，内容真实，重点突出，统一使用第三人称。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第九条  </w:t>
      </w:r>
      <w:r>
        <w:rPr>
          <w:rFonts w:hint="eastAsia" w:ascii="仿宋_GB2312" w:hAnsi="宋体" w:eastAsia="仿宋_GB2312"/>
          <w:sz w:val="32"/>
          <w:szCs w:val="32"/>
        </w:rPr>
        <w:t>申报企业要填写《优秀施工企业申报表》和《优秀施工企业主要经营管理指标统计表》，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《企业承诺书》。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第十条  </w:t>
      </w:r>
      <w:r>
        <w:rPr>
          <w:rFonts w:hint="eastAsia" w:ascii="仿宋_GB2312" w:hAnsi="宋体" w:eastAsia="仿宋_GB2312"/>
          <w:sz w:val="32"/>
          <w:szCs w:val="32"/>
        </w:rPr>
        <w:t>申报企业须按要求提供经营管理相关证明材料，并按要求装订。</w:t>
      </w:r>
    </w:p>
    <w:p>
      <w:pPr>
        <w:spacing w:line="520" w:lineRule="exact"/>
        <w:ind w:left="-420" w:leftChars="-200" w:right="-420" w:rightChars="-200" w:firstLine="570"/>
        <w:rPr>
          <w:sz w:val="32"/>
          <w:szCs w:val="32"/>
        </w:rPr>
      </w:pPr>
    </w:p>
    <w:p>
      <w:pPr>
        <w:spacing w:line="520" w:lineRule="exact"/>
        <w:ind w:left="-2" w:leftChars="-1" w:right="-57" w:rightChars="-27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 评审程序</w:t>
      </w:r>
    </w:p>
    <w:p>
      <w:pPr>
        <w:spacing w:line="520" w:lineRule="exact"/>
        <w:ind w:right="-57" w:rightChars="-27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第十一条</w:t>
      </w:r>
      <w:r>
        <w:rPr>
          <w:rFonts w:hint="eastAsia" w:ascii="仿宋_GB2312" w:hAnsi="宋体" w:eastAsia="仿宋_GB2312"/>
          <w:sz w:val="32"/>
          <w:szCs w:val="32"/>
        </w:rPr>
        <w:t xml:space="preserve">  申报企业按要求整理、填报申报材料。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第十二条</w:t>
      </w:r>
      <w:r>
        <w:rPr>
          <w:rFonts w:hint="eastAsia" w:ascii="仿宋_GB2312" w:hAnsi="宋体" w:eastAsia="仿宋_GB2312"/>
          <w:sz w:val="32"/>
          <w:szCs w:val="32"/>
        </w:rPr>
        <w:t xml:space="preserve">  评审委员会办公室根据企业申报资料进行审查给予意见，按照评审管理办法进行初审后，提交评审委员会召开会议审定。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第十三条</w:t>
      </w:r>
      <w:r>
        <w:rPr>
          <w:rFonts w:hint="eastAsia" w:ascii="仿宋_GB2312" w:hAnsi="宋体" w:eastAsia="仿宋_GB2312"/>
          <w:sz w:val="32"/>
          <w:szCs w:val="32"/>
        </w:rPr>
        <w:t xml:space="preserve">  评审委员会办公室将会议审定名单在协会官方网站、微信公众号及内部刊物上公示。经公示无异议后授予“吉林市优秀施工企业”荣誉称号。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第十四条</w:t>
      </w:r>
      <w:r>
        <w:rPr>
          <w:rFonts w:hint="eastAsia" w:ascii="仿宋_GB2312" w:hAnsi="宋体" w:eastAsia="仿宋_GB2312"/>
          <w:sz w:val="32"/>
          <w:szCs w:val="32"/>
        </w:rPr>
        <w:t xml:space="preserve">  被评为“吉林市优秀施工企业”的单位，由吉林市建筑业协会召开全市表彰大会进行表彰并颁发证书和奖牌。</w:t>
      </w:r>
    </w:p>
    <w:p>
      <w:pPr>
        <w:spacing w:line="520" w:lineRule="exact"/>
        <w:ind w:right="-57" w:rightChars="-27"/>
        <w:jc w:val="center"/>
        <w:rPr>
          <w:rFonts w:ascii="宋体" w:hAnsi="宋体"/>
          <w:b/>
          <w:sz w:val="32"/>
          <w:szCs w:val="32"/>
        </w:rPr>
      </w:pPr>
    </w:p>
    <w:p>
      <w:pPr>
        <w:spacing w:line="520" w:lineRule="exact"/>
        <w:ind w:right="-57" w:rightChars="-27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 评审纪律</w:t>
      </w:r>
    </w:p>
    <w:p>
      <w:pPr>
        <w:spacing w:line="520" w:lineRule="exact"/>
        <w:ind w:right="-57" w:rightChars="-27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第十五条</w:t>
      </w:r>
      <w:r>
        <w:rPr>
          <w:rFonts w:hint="eastAsia" w:ascii="仿宋_GB2312" w:hAnsi="宋体" w:eastAsia="仿宋_GB2312"/>
          <w:sz w:val="32"/>
          <w:szCs w:val="32"/>
        </w:rPr>
        <w:t xml:space="preserve">  申报单位必须保证所提供材料真实无虚假。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第十六条</w:t>
      </w:r>
      <w:r>
        <w:rPr>
          <w:rFonts w:hint="eastAsia" w:ascii="仿宋_GB2312" w:hAnsi="宋体" w:eastAsia="仿宋_GB2312"/>
          <w:sz w:val="32"/>
          <w:szCs w:val="32"/>
        </w:rPr>
        <w:t xml:space="preserve">  评审委员会工作人员要秉公办事，杜绝弄虚作假、徇私舞弊，确保评选活动的严肃性、权威性和公正性。</w:t>
      </w:r>
    </w:p>
    <w:p>
      <w:pPr>
        <w:spacing w:line="520" w:lineRule="exact"/>
        <w:ind w:right="-57" w:rightChars="-27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第十七条  </w:t>
      </w:r>
      <w:r>
        <w:rPr>
          <w:rFonts w:hint="eastAsia" w:ascii="仿宋_GB2312" w:hAnsi="宋体" w:eastAsia="仿宋_GB2312"/>
          <w:sz w:val="32"/>
          <w:szCs w:val="32"/>
        </w:rPr>
        <w:t>优秀施工企业评选过程中要严格评审纪律，坚持廉洁自律，自觉抵制不正之风，对违反者视情节轻重给予严肃处理。</w:t>
      </w:r>
    </w:p>
    <w:p>
      <w:pPr>
        <w:spacing w:line="520" w:lineRule="exact"/>
        <w:ind w:left="-2" w:leftChars="-1" w:right="-57" w:rightChars="-27"/>
        <w:jc w:val="center"/>
        <w:rPr>
          <w:rFonts w:ascii="宋体" w:hAnsi="宋体"/>
          <w:b/>
          <w:sz w:val="32"/>
          <w:szCs w:val="32"/>
        </w:rPr>
      </w:pPr>
    </w:p>
    <w:p>
      <w:pPr>
        <w:spacing w:line="520" w:lineRule="exact"/>
        <w:ind w:left="-2" w:leftChars="-1" w:right="-57" w:rightChars="-27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  附  则</w:t>
      </w:r>
    </w:p>
    <w:p>
      <w:pPr>
        <w:spacing w:line="520" w:lineRule="exact"/>
        <w:ind w:right="-57" w:rightChars="-27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第十八条</w:t>
      </w:r>
      <w:r>
        <w:rPr>
          <w:rFonts w:hint="eastAsia" w:ascii="仿宋_GB2312" w:hAnsi="宋体" w:eastAsia="仿宋_GB2312"/>
          <w:sz w:val="32"/>
          <w:szCs w:val="32"/>
        </w:rPr>
        <w:t xml:space="preserve">  本办法由吉林市建筑业协会负责解释。</w:t>
      </w:r>
    </w:p>
    <w:p>
      <w:pPr>
        <w:spacing w:line="520" w:lineRule="exact"/>
        <w:ind w:right="-57" w:rightChars="-27" w:firstLine="643" w:firstLineChars="200"/>
        <w:rPr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第十九条</w:t>
      </w:r>
      <w:r>
        <w:rPr>
          <w:rFonts w:hint="eastAsia" w:ascii="仿宋_GB2312" w:eastAsia="仿宋_GB2312"/>
          <w:sz w:val="32"/>
          <w:szCs w:val="32"/>
        </w:rPr>
        <w:t xml:space="preserve">  本办法自下发之日起实施。</w:t>
      </w:r>
    </w:p>
    <w:p>
      <w:pPr>
        <w:spacing w:line="520" w:lineRule="exact"/>
        <w:ind w:left="-420" w:leftChars="-200" w:right="-420" w:rightChars="-200"/>
        <w:rPr>
          <w:sz w:val="32"/>
          <w:szCs w:val="32"/>
        </w:rPr>
      </w:pPr>
    </w:p>
    <w:p>
      <w:pPr>
        <w:spacing w:line="520" w:lineRule="exact"/>
        <w:ind w:left="-420" w:leftChars="-200" w:right="-420" w:rightChars="-200"/>
        <w:rPr>
          <w:sz w:val="32"/>
          <w:szCs w:val="32"/>
        </w:rPr>
      </w:pPr>
    </w:p>
    <w:p>
      <w:pPr>
        <w:spacing w:line="520" w:lineRule="exact"/>
        <w:ind w:right="-57" w:rightChars="-27"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20" w:lineRule="exact"/>
        <w:ind w:left="-420" w:leftChars="-200" w:right="-420" w:rightChars="-200"/>
        <w:rPr>
          <w:sz w:val="32"/>
          <w:szCs w:val="32"/>
        </w:rPr>
      </w:pPr>
    </w:p>
    <w:p>
      <w:pPr>
        <w:spacing w:line="520" w:lineRule="exact"/>
        <w:ind w:left="-420" w:leftChars="-200" w:right="-420" w:rightChars="-200"/>
        <w:rPr>
          <w:sz w:val="32"/>
          <w:szCs w:val="32"/>
        </w:rPr>
      </w:pPr>
    </w:p>
    <w:p>
      <w:pPr>
        <w:spacing w:line="520" w:lineRule="exact"/>
        <w:ind w:left="-420" w:leftChars="-200" w:right="-420" w:rightChars="-200"/>
        <w:rPr>
          <w:sz w:val="32"/>
          <w:szCs w:val="32"/>
        </w:rPr>
      </w:pPr>
    </w:p>
    <w:p>
      <w:pPr>
        <w:spacing w:line="520" w:lineRule="exact"/>
        <w:ind w:right="-420" w:rightChars="-200"/>
        <w:rPr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782"/>
    <w:rsid w:val="000D7F2D"/>
    <w:rsid w:val="00106A32"/>
    <w:rsid w:val="001F2BF8"/>
    <w:rsid w:val="00267761"/>
    <w:rsid w:val="002B0C51"/>
    <w:rsid w:val="002B4CFB"/>
    <w:rsid w:val="003A40AF"/>
    <w:rsid w:val="003B312D"/>
    <w:rsid w:val="003F0782"/>
    <w:rsid w:val="00497C7E"/>
    <w:rsid w:val="00530789"/>
    <w:rsid w:val="00560CB6"/>
    <w:rsid w:val="005E19EE"/>
    <w:rsid w:val="0075375F"/>
    <w:rsid w:val="008150DE"/>
    <w:rsid w:val="00A352B7"/>
    <w:rsid w:val="00D9370C"/>
    <w:rsid w:val="00DF54BA"/>
    <w:rsid w:val="00EA2CD3"/>
    <w:rsid w:val="00EA6A67"/>
    <w:rsid w:val="00EB34B8"/>
    <w:rsid w:val="00F90A67"/>
    <w:rsid w:val="00FC54AE"/>
    <w:rsid w:val="03CC6FA1"/>
    <w:rsid w:val="08D2728E"/>
    <w:rsid w:val="0EA465F0"/>
    <w:rsid w:val="0FD04931"/>
    <w:rsid w:val="270A052D"/>
    <w:rsid w:val="28DC2731"/>
    <w:rsid w:val="2DD74008"/>
    <w:rsid w:val="2E9916F9"/>
    <w:rsid w:val="39DA569E"/>
    <w:rsid w:val="46155942"/>
    <w:rsid w:val="593A6D83"/>
    <w:rsid w:val="660E689B"/>
    <w:rsid w:val="6E255093"/>
    <w:rsid w:val="750A3484"/>
    <w:rsid w:val="7AA4265A"/>
    <w:rsid w:val="7C9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</Words>
  <Characters>1066</Characters>
  <Lines>8</Lines>
  <Paragraphs>2</Paragraphs>
  <TotalTime>102</TotalTime>
  <ScaleCrop>false</ScaleCrop>
  <LinksUpToDate>false</LinksUpToDate>
  <CharactersWithSpaces>1250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2019-01-03T03:17:00Z</dcterms:created>
  <dc:creator>Administrator</dc:creator>
  <cp:lastModifiedBy>雪兒</cp:lastModifiedBy>
  <cp:lastPrinted>2019-01-11T01:47:00Z</cp:lastPrinted>
  <dcterms:modified xsi:type="dcterms:W3CDTF">2022-03-01T02:55:32Z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E45CE856A83B43A09F929068A310E34D</vt:lpwstr>
  </property>
</Properties>
</file>